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2B4B49">
      <w:pPr>
        <w:pStyle w:val="Jednostka"/>
        <w:rPr>
          <w:b/>
          <w:sz w:val="28"/>
        </w:rPr>
      </w:pPr>
    </w:p>
    <w:p w:rsidR="00B776CD" w:rsidRPr="00E05A99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05A99" w:rsidRDefault="00E05A99" w:rsidP="00E05A99">
      <w:pPr>
        <w:spacing w:before="0" w:beforeAutospacing="0" w:after="0" w:afterAutospacing="0"/>
        <w:rPr>
          <w:b/>
          <w:bCs/>
          <w:sz w:val="22"/>
          <w:szCs w:val="22"/>
        </w:rPr>
      </w:pPr>
      <w:r w:rsidRPr="00E05A99">
        <w:rPr>
          <w:b/>
          <w:bCs/>
          <w:sz w:val="22"/>
          <w:szCs w:val="22"/>
        </w:rPr>
        <w:t>500 plus</w:t>
      </w:r>
    </w:p>
    <w:p w:rsidR="00A65CDA" w:rsidRPr="00E05A99" w:rsidRDefault="00A65CDA" w:rsidP="00E05A99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E05A99" w:rsidRPr="00E05A99" w:rsidRDefault="00E05A99" w:rsidP="00E05A99">
      <w:pPr>
        <w:spacing w:before="0" w:beforeAutospacing="0" w:after="0" w:afterAutospacing="0"/>
        <w:rPr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>Od stycznia rodzice mogą składać także wnioski o nowe świadczenia wychowawcze 500 plus, jeszcze niewypłacane, czyli np. na nowo narodzone dzieci, a od lutego na kolejny okres, rozpoczynający się od czerwca 2022 r.  Natomiast gminy jeszcze do końca maja 2022 r. będą kontynuowały wypłaty przyznanych już świadczeń.</w:t>
      </w:r>
    </w:p>
    <w:p w:rsid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Dla rodzin wnioskujących o świadczenie 500 plus ZUS przygotował specjalny kreator na PUE ZUS, który pomoże krok po kroku wypełnić wniosek. Klienci </w:t>
      </w:r>
      <w:r w:rsidR="00BC337C">
        <w:rPr>
          <w:rFonts w:asciiTheme="minorHAnsi" w:hAnsiTheme="minorHAnsi" w:cstheme="minorHAnsi"/>
          <w:color w:val="auto"/>
          <w:sz w:val="22"/>
          <w:szCs w:val="22"/>
        </w:rPr>
        <w:t xml:space="preserve">mogą </w:t>
      </w:r>
      <w:r w:rsidRPr="00E05A99">
        <w:rPr>
          <w:rFonts w:asciiTheme="minorHAnsi" w:hAnsiTheme="minorHAnsi" w:cstheme="minorHAnsi"/>
          <w:color w:val="auto"/>
          <w:sz w:val="22"/>
          <w:szCs w:val="22"/>
        </w:rPr>
        <w:t>również liczyć na pomoc pracowników ZUS</w:t>
      </w:r>
      <w:r w:rsidR="00BC337C">
        <w:rPr>
          <w:rFonts w:asciiTheme="minorHAnsi" w:hAnsiTheme="minorHAnsi" w:cstheme="minorHAnsi"/>
          <w:color w:val="auto"/>
          <w:sz w:val="22"/>
          <w:szCs w:val="22"/>
        </w:rPr>
        <w:t xml:space="preserve">, którzy pomogą </w:t>
      </w:r>
      <w:r w:rsidRPr="00E05A99">
        <w:rPr>
          <w:rFonts w:asciiTheme="minorHAnsi" w:hAnsiTheme="minorHAnsi" w:cstheme="minorHAnsi"/>
          <w:color w:val="auto"/>
          <w:sz w:val="22"/>
          <w:szCs w:val="22"/>
        </w:rPr>
        <w:t>założyć konto na  Platformie Usług Elektronicznych ZUS i złożyć internetowo wniosek o 500 plus.</w:t>
      </w:r>
    </w:p>
    <w:p w:rsidR="006F7F93" w:rsidRDefault="006F7F9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6F7F93" w:rsidRDefault="006F7F9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Pr="009F1885" w:rsidRDefault="009F1885" w:rsidP="00054DE5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F1885">
        <w:rPr>
          <w:rFonts w:asciiTheme="minorHAnsi" w:hAnsiTheme="minorHAnsi" w:cstheme="minorHAnsi"/>
          <w:b/>
          <w:color w:val="auto"/>
          <w:sz w:val="22"/>
          <w:szCs w:val="22"/>
        </w:rPr>
        <w:t>Statystyka wniosków</w:t>
      </w:r>
    </w:p>
    <w:tbl>
      <w:tblPr>
        <w:tblW w:w="7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580"/>
        <w:gridCol w:w="2000"/>
      </w:tblGrid>
      <w:tr w:rsidR="009F1885" w:rsidRPr="009F1885" w:rsidTr="009F1885">
        <w:trPr>
          <w:trHeight w:val="105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Liczba wniosków o Rodzinny Kapitał Opiekuńczy (RKO)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 xml:space="preserve">Liczba wniosków o 500 plus </w:t>
            </w:r>
          </w:p>
        </w:tc>
      </w:tr>
      <w:tr w:rsidR="009F1885" w:rsidRPr="009F1885" w:rsidTr="009F1885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106 tys.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1,5 tys.</w:t>
            </w:r>
          </w:p>
        </w:tc>
      </w:tr>
      <w:tr w:rsidR="009F1885" w:rsidRPr="009F1885" w:rsidTr="009F1885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 xml:space="preserve">kujawsko-pomorskie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5888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 w:rsidRPr="009F1885">
              <w:rPr>
                <w:rFonts w:cs="Calibri"/>
                <w:b/>
                <w:bCs/>
                <w:sz w:val="22"/>
                <w:szCs w:val="22"/>
              </w:rPr>
              <w:t>72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Bydgoszcz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871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13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 xml:space="preserve">bydgoski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481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9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inowrocławski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mogileński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nakielski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sępoleński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tucholski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0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żniński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świecki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Toruń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toruński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6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Grudziądz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 xml:space="preserve">grudziądzki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</w:t>
            </w:r>
          </w:p>
        </w:tc>
      </w:tr>
      <w:tr w:rsidR="009F1885" w:rsidRPr="009F1885" w:rsidTr="009F1885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lastRenderedPageBreak/>
              <w:t xml:space="preserve">chełmiński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wąbrzeski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Włocławek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włocławski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radziejowski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0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aleksandrowski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3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brodnicki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5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golubsko-dobrzyński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2</w:t>
            </w:r>
          </w:p>
        </w:tc>
      </w:tr>
      <w:tr w:rsidR="009F1885" w:rsidRPr="009F1885" w:rsidTr="009F1885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lipnowski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</w:t>
            </w:r>
          </w:p>
        </w:tc>
      </w:tr>
      <w:tr w:rsidR="009F1885" w:rsidRPr="009F1885" w:rsidTr="009F1885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rypiński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1885" w:rsidRPr="009F1885" w:rsidRDefault="009F1885" w:rsidP="009F1885">
            <w:pPr>
              <w:spacing w:before="0" w:beforeAutospacing="0" w:after="0" w:afterAutospacing="0"/>
              <w:jc w:val="right"/>
              <w:rPr>
                <w:rFonts w:cs="Calibri"/>
                <w:sz w:val="22"/>
                <w:szCs w:val="22"/>
              </w:rPr>
            </w:pPr>
            <w:r w:rsidRPr="009F1885">
              <w:rPr>
                <w:rFonts w:cs="Calibri"/>
                <w:sz w:val="22"/>
                <w:szCs w:val="22"/>
              </w:rPr>
              <w:t>0</w:t>
            </w:r>
          </w:p>
        </w:tc>
      </w:tr>
    </w:tbl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7184F" w:rsidRDefault="0057184F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75A23" w:rsidRDefault="00B75A2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B48C5" w:rsidRDefault="00CB48C5" w:rsidP="00032762">
      <w:pPr>
        <w:pStyle w:val="Jednostka"/>
        <w:rPr>
          <w:b/>
          <w:color w:val="auto"/>
        </w:rPr>
      </w:pPr>
    </w:p>
    <w:sectPr w:rsidR="00CB48C5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F3" w:rsidRDefault="00F630F3">
      <w:pPr>
        <w:spacing w:before="0" w:after="0"/>
      </w:pPr>
      <w:r>
        <w:separator/>
      </w:r>
    </w:p>
  </w:endnote>
  <w:endnote w:type="continuationSeparator" w:id="0">
    <w:p w:rsidR="00F630F3" w:rsidRDefault="00F630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054C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F630F3">
      <w:fldChar w:fldCharType="begin"/>
    </w:r>
    <w:r w:rsidR="00F630F3">
      <w:instrText xml:space="preserve"> NUMPAGES  \* MERGEFORMAT </w:instrText>
    </w:r>
    <w:r w:rsidR="00F630F3">
      <w:fldChar w:fldCharType="separate"/>
    </w:r>
    <w:r w:rsidR="006054CE" w:rsidRPr="006054CE">
      <w:rPr>
        <w:rStyle w:val="StopkastronyZnak"/>
        <w:noProof/>
      </w:rPr>
      <w:t>2</w:t>
    </w:r>
    <w:r w:rsidR="00F630F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EB3C18" wp14:editId="336D420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F3" w:rsidRDefault="00F630F3">
      <w:pPr>
        <w:spacing w:before="0" w:after="0"/>
      </w:pPr>
      <w:r>
        <w:separator/>
      </w:r>
    </w:p>
  </w:footnote>
  <w:footnote w:type="continuationSeparator" w:id="0">
    <w:p w:rsidR="00F630F3" w:rsidRDefault="00F630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4"/>
  </w:num>
  <w:num w:numId="6">
    <w:abstractNumId w:val="24"/>
  </w:num>
  <w:num w:numId="7">
    <w:abstractNumId w:val="25"/>
  </w:num>
  <w:num w:numId="8">
    <w:abstractNumId w:val="15"/>
  </w:num>
  <w:num w:numId="9">
    <w:abstractNumId w:val="8"/>
  </w:num>
  <w:num w:numId="10">
    <w:abstractNumId w:val="7"/>
  </w:num>
  <w:num w:numId="11">
    <w:abstractNumId w:val="19"/>
  </w:num>
  <w:num w:numId="12">
    <w:abstractNumId w:val="5"/>
  </w:num>
  <w:num w:numId="13">
    <w:abstractNumId w:val="2"/>
  </w:num>
  <w:num w:numId="14">
    <w:abstractNumId w:val="26"/>
  </w:num>
  <w:num w:numId="15">
    <w:abstractNumId w:val="22"/>
  </w:num>
  <w:num w:numId="16">
    <w:abstractNumId w:val="18"/>
  </w:num>
  <w:num w:numId="17">
    <w:abstractNumId w:val="27"/>
  </w:num>
  <w:num w:numId="18">
    <w:abstractNumId w:val="10"/>
  </w:num>
  <w:num w:numId="19">
    <w:abstractNumId w:val="6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14"/>
  </w:num>
  <w:num w:numId="25">
    <w:abstractNumId w:val="1"/>
  </w:num>
  <w:num w:numId="26">
    <w:abstractNumId w:val="12"/>
  </w:num>
  <w:num w:numId="27">
    <w:abstractNumId w:val="17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4070"/>
    <w:rsid w:val="00144C42"/>
    <w:rsid w:val="00145380"/>
    <w:rsid w:val="0014585A"/>
    <w:rsid w:val="001460EC"/>
    <w:rsid w:val="001461E9"/>
    <w:rsid w:val="0014682D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5FC9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C6E5E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4CE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29E0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5CDA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0F3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4A3F-DD31-44E4-9DA5-B2E28915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Bratkowska-Gburek, Sylwia</cp:lastModifiedBy>
  <cp:revision>4</cp:revision>
  <cp:lastPrinted>2021-10-25T06:02:00Z</cp:lastPrinted>
  <dcterms:created xsi:type="dcterms:W3CDTF">2022-01-10T10:44:00Z</dcterms:created>
  <dcterms:modified xsi:type="dcterms:W3CDTF">2022-01-10T13:54:00Z</dcterms:modified>
</cp:coreProperties>
</file>