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6F7F93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DE7BBB">
        <w:rPr>
          <w:color w:val="000000"/>
        </w:rPr>
        <w:t xml:space="preserve"> </w:t>
      </w:r>
      <w:bookmarkStart w:id="0" w:name="_GoBack"/>
      <w:bookmarkEnd w:id="0"/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E05A99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D36C6" w:rsidRPr="00E05A99" w:rsidRDefault="00A23B86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Prawie 106 tys. wniosków o </w:t>
      </w:r>
      <w:r w:rsidR="006F7F93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>rodzinny kapitał opiekuńczy</w:t>
      </w: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wpłynęło do ZUS-u</w:t>
      </w:r>
    </w:p>
    <w:p w:rsidR="006F7F93" w:rsidRPr="00E05A99" w:rsidRDefault="006F7F93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23B86" w:rsidRPr="00E05A99" w:rsidRDefault="006F7F93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 1 stycznia można składać do ZUS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>elektroniczne</w:t>
      </w: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wnioski o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wypłatę Rodzinnego Kapitału Opiekuńczego. Do tej pory </w:t>
      </w:r>
      <w:r w:rsidR="005C6E5E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ZUS-u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wpłynęło prawie 106 tys. wniosków, z czego niemal 6 tys. </w:t>
      </w:r>
      <w:r w:rsidR="002407FD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wniosków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>złożyli rodzice z województwa kujawsko-pomorskiego.</w:t>
      </w:r>
    </w:p>
    <w:p w:rsidR="00A23B86" w:rsidRPr="00E05A99" w:rsidRDefault="00A23B86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F7435" w:rsidRPr="00E05A99" w:rsidRDefault="005C6E5E" w:rsidP="00054DE5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Rodzinny Kapitał Opiekuńczy (RKO) przysługuje na drugie i każde kolejne dziecko w rodzinie, od ukończenia 12. do 35. miesiąca życia. Świadczenie to nie zależy od dochodu rodziny i wyniesie do </w:t>
      </w:r>
      <w:r w:rsidR="00E05A99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E05A99">
        <w:rPr>
          <w:rFonts w:asciiTheme="minorHAnsi" w:hAnsiTheme="minorHAnsi" w:cstheme="minorHAnsi"/>
          <w:bCs/>
          <w:color w:val="auto"/>
          <w:sz w:val="22"/>
          <w:szCs w:val="22"/>
        </w:rPr>
        <w:t>12 tys. zł.</w:t>
      </w:r>
      <w:r w:rsidRPr="00E05A99">
        <w:rPr>
          <w:sz w:val="22"/>
          <w:szCs w:val="22"/>
        </w:rPr>
        <w:t xml:space="preserve"> </w:t>
      </w:r>
      <w:r w:rsidRPr="00E05A99">
        <w:rPr>
          <w:rFonts w:asciiTheme="minorHAnsi" w:hAnsiTheme="minorHAnsi" w:cstheme="minorHAnsi"/>
          <w:bCs/>
          <w:color w:val="auto"/>
          <w:sz w:val="22"/>
          <w:szCs w:val="22"/>
        </w:rPr>
        <w:t>Będzie wypłacane w miesięcznych częściach – po 500 zł przez dwa lata lub po 1000 zł miesięcznie przez rok, w zależności od wyboru rodzica</w:t>
      </w:r>
      <w:r w:rsidR="001674E5" w:rsidRPr="00E05A9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46D71" w:rsidRPr="00E05A99">
        <w:rPr>
          <w:rFonts w:asciiTheme="minorHAnsi" w:hAnsiTheme="minorHAnsi" w:cs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E32D74" w:rsidRPr="00E05A99" w:rsidRDefault="00E32D74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A99" w:rsidRDefault="007C16BA" w:rsidP="00E05A9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Wnioski o rodzinny k</w:t>
      </w:r>
      <w:r w:rsidR="001674E5" w:rsidRPr="00E05A99">
        <w:rPr>
          <w:rFonts w:asciiTheme="minorHAnsi" w:hAnsiTheme="minorHAnsi" w:cstheme="minorHAnsi"/>
          <w:color w:val="auto"/>
          <w:sz w:val="22"/>
          <w:szCs w:val="22"/>
        </w:rPr>
        <w:t>api</w:t>
      </w:r>
      <w:r>
        <w:rPr>
          <w:rFonts w:asciiTheme="minorHAnsi" w:hAnsiTheme="minorHAnsi" w:cstheme="minorHAnsi"/>
          <w:color w:val="auto"/>
          <w:sz w:val="22"/>
          <w:szCs w:val="22"/>
        </w:rPr>
        <w:t>tał o</w:t>
      </w:r>
      <w:r w:rsidR="001674E5"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piekuńczy można składać wyłącznie online – za pośrednictwem Platformy Usług Elektronicznych ZUS, portalu Empatia lub bankowości elektronicznej. </w:t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>Pracownicy Zakładu Ubezpieczeń Społecznych będą pomagać przy</w:t>
      </w:r>
      <w:r w:rsidR="00E05A99" w:rsidRPr="00E05A99">
        <w:t xml:space="preserve"> </w:t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składaniu elektronicznych wniosków </w:t>
      </w:r>
      <w:r w:rsidR="00E05A9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E05A99">
        <w:rPr>
          <w:rFonts w:asciiTheme="minorHAnsi" w:hAnsiTheme="minorHAnsi" w:cstheme="minorHAnsi"/>
          <w:color w:val="auto"/>
          <w:sz w:val="22"/>
          <w:szCs w:val="22"/>
        </w:rPr>
        <w:t xml:space="preserve">nowe </w:t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>świadczenie</w:t>
      </w:r>
      <w:r w:rsidR="00E05A9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05A99" w:rsidRDefault="00E05A99" w:rsidP="00E05A9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A99" w:rsidRP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>Na rozpatrzenie wniosku ZUS ma dwa miesiące od dnia jego złożenia wraz z dokumentami. Z kolei wypłata przysługującego kapitału następuje nie wcześniej niż za miesiąc, od którego przysługuje prawo do kapitału.</w:t>
      </w:r>
    </w:p>
    <w:p w:rsidR="00E05A99" w:rsidRP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A99" w:rsidRPr="00E05A99" w:rsidRDefault="00E05A99" w:rsidP="00E05A99">
      <w:pPr>
        <w:spacing w:before="0" w:beforeAutospacing="0" w:after="0" w:afterAutospacing="0"/>
        <w:rPr>
          <w:b/>
          <w:bCs/>
          <w:sz w:val="22"/>
          <w:szCs w:val="22"/>
        </w:rPr>
      </w:pPr>
      <w:r w:rsidRPr="00E05A99">
        <w:rPr>
          <w:b/>
          <w:bCs/>
          <w:sz w:val="22"/>
          <w:szCs w:val="22"/>
        </w:rPr>
        <w:t>500 plus</w:t>
      </w:r>
    </w:p>
    <w:p w:rsidR="00E05A99" w:rsidRPr="00E05A99" w:rsidRDefault="00E05A99" w:rsidP="00E05A99">
      <w:pPr>
        <w:spacing w:before="0" w:beforeAutospacing="0" w:after="0" w:afterAutospacing="0"/>
        <w:rPr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>Od stycznia rodzice mogą składać także wnioski o nowe świadczenia wychowawcze 500 plus, jeszcze niewypłacane, czyli np. na nowo narodzone dzieci, a od lutego na kolejny okres, rozpoczynający się od czerwca 2022 r.  Natomiast gminy jeszcze do końca maja 2022 r. będą kontynuowały wypłaty przyznanych już świadczeń.</w:t>
      </w:r>
    </w:p>
    <w:p w:rsid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Dla rodzin wnioskujących o świadczenie 500 plus ZUS przygotował specjalny kreator na PUE ZUS, który pomoże krok po kroku wypełnić wniosek. Klienci </w:t>
      </w:r>
      <w:r w:rsidR="00BC337C">
        <w:rPr>
          <w:rFonts w:asciiTheme="minorHAnsi" w:hAnsiTheme="minorHAnsi" w:cstheme="minorHAnsi"/>
          <w:color w:val="auto"/>
          <w:sz w:val="22"/>
          <w:szCs w:val="22"/>
        </w:rPr>
        <w:t xml:space="preserve">mogą </w:t>
      </w:r>
      <w:r w:rsidRPr="00E05A99">
        <w:rPr>
          <w:rFonts w:asciiTheme="minorHAnsi" w:hAnsiTheme="minorHAnsi" w:cstheme="minorHAnsi"/>
          <w:color w:val="auto"/>
          <w:sz w:val="22"/>
          <w:szCs w:val="22"/>
        </w:rPr>
        <w:t>również liczyć na pomoc pracowników ZUS</w:t>
      </w:r>
      <w:r w:rsidR="00BC337C">
        <w:rPr>
          <w:rFonts w:asciiTheme="minorHAnsi" w:hAnsiTheme="minorHAnsi" w:cstheme="minorHAnsi"/>
          <w:color w:val="auto"/>
          <w:sz w:val="22"/>
          <w:szCs w:val="22"/>
        </w:rPr>
        <w:t xml:space="preserve">, którzy pomogą </w:t>
      </w:r>
      <w:r w:rsidRPr="00E05A99">
        <w:rPr>
          <w:rFonts w:asciiTheme="minorHAnsi" w:hAnsiTheme="minorHAnsi" w:cstheme="minorHAnsi"/>
          <w:color w:val="auto"/>
          <w:sz w:val="22"/>
          <w:szCs w:val="22"/>
        </w:rPr>
        <w:t>założyć konto na  Platformie Usług Elektronicznych ZUS i złożyć internetowo wniosek o 500 plus.</w:t>
      </w:r>
    </w:p>
    <w:p w:rsidR="006F7F93" w:rsidRDefault="006F7F9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Default="006F7F9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Pr="009F1885" w:rsidRDefault="009F1885" w:rsidP="00054DE5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F1885">
        <w:rPr>
          <w:rFonts w:asciiTheme="minorHAnsi" w:hAnsiTheme="minorHAnsi" w:cstheme="minorHAnsi"/>
          <w:b/>
          <w:color w:val="auto"/>
          <w:sz w:val="22"/>
          <w:szCs w:val="22"/>
        </w:rPr>
        <w:t>Statystyka wniosków</w:t>
      </w:r>
    </w:p>
    <w:tbl>
      <w:tblPr>
        <w:tblW w:w="7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580"/>
        <w:gridCol w:w="2000"/>
      </w:tblGrid>
      <w:tr w:rsidR="009F1885" w:rsidRPr="009F1885" w:rsidTr="009F1885">
        <w:trPr>
          <w:trHeight w:val="105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Liczba wniosków o Rodzinny Kapitał Opiekuńczy (RKO)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 xml:space="preserve">Liczba wniosków o 500 plus </w:t>
            </w:r>
          </w:p>
        </w:tc>
      </w:tr>
      <w:tr w:rsidR="009F1885" w:rsidRPr="009F1885" w:rsidTr="009F1885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106 tys.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1,5 tys.</w:t>
            </w:r>
          </w:p>
        </w:tc>
      </w:tr>
      <w:tr w:rsidR="009F1885" w:rsidRPr="009F1885" w:rsidTr="009F1885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 xml:space="preserve">kujawsko-pomorskie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5888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72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Bydgoszcz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871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13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 xml:space="preserve">bydgoski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481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9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inowrocławski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mogileński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nakielski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sępoleński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tucholski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0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żniński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świecki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Toruń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toruński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6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Grudziądz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 xml:space="preserve">grudziądzki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</w:t>
            </w:r>
          </w:p>
        </w:tc>
      </w:tr>
      <w:tr w:rsidR="009F1885" w:rsidRPr="009F1885" w:rsidTr="009F1885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 xml:space="preserve">chełmiński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wąbrzeski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Włocławek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włocławski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radziejowski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0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aleksandrowski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brodnicki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golubsko-dobrzyński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lipnowski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rypiński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0</w:t>
            </w:r>
          </w:p>
        </w:tc>
      </w:tr>
    </w:tbl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7184F" w:rsidRDefault="0057184F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75A23" w:rsidRDefault="00B75A2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B48C5" w:rsidRDefault="00CB48C5" w:rsidP="00032762">
      <w:pPr>
        <w:pStyle w:val="Jednostka"/>
        <w:rPr>
          <w:b/>
          <w:color w:val="auto"/>
        </w:rPr>
      </w:pPr>
    </w:p>
    <w:sectPr w:rsidR="00CB48C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11" w:rsidRDefault="00111611">
      <w:pPr>
        <w:spacing w:before="0" w:after="0"/>
      </w:pPr>
      <w:r>
        <w:separator/>
      </w:r>
    </w:p>
  </w:endnote>
  <w:endnote w:type="continuationSeparator" w:id="0">
    <w:p w:rsidR="00111611" w:rsidRDefault="00111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E7BB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11611">
      <w:fldChar w:fldCharType="begin"/>
    </w:r>
    <w:r w:rsidR="00111611">
      <w:instrText xml:space="preserve"> NUMPAGES  \* MERGEFORMAT </w:instrText>
    </w:r>
    <w:r w:rsidR="00111611">
      <w:fldChar w:fldCharType="separate"/>
    </w:r>
    <w:r w:rsidR="00DE7BBB" w:rsidRPr="00DE7BBB">
      <w:rPr>
        <w:rStyle w:val="StopkastronyZnak"/>
        <w:noProof/>
      </w:rPr>
      <w:t>2</w:t>
    </w:r>
    <w:r w:rsidR="0011161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EB3C18" wp14:editId="336D420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11" w:rsidRDefault="00111611">
      <w:pPr>
        <w:spacing w:before="0" w:after="0"/>
      </w:pPr>
      <w:r>
        <w:separator/>
      </w:r>
    </w:p>
  </w:footnote>
  <w:footnote w:type="continuationSeparator" w:id="0">
    <w:p w:rsidR="00111611" w:rsidRDefault="001116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4"/>
  </w:num>
  <w:num w:numId="6">
    <w:abstractNumId w:val="24"/>
  </w:num>
  <w:num w:numId="7">
    <w:abstractNumId w:val="25"/>
  </w:num>
  <w:num w:numId="8">
    <w:abstractNumId w:val="15"/>
  </w:num>
  <w:num w:numId="9">
    <w:abstractNumId w:val="8"/>
  </w:num>
  <w:num w:numId="10">
    <w:abstractNumId w:val="7"/>
  </w:num>
  <w:num w:numId="11">
    <w:abstractNumId w:val="19"/>
  </w:num>
  <w:num w:numId="12">
    <w:abstractNumId w:val="5"/>
  </w:num>
  <w:num w:numId="13">
    <w:abstractNumId w:val="2"/>
  </w:num>
  <w:num w:numId="14">
    <w:abstractNumId w:val="26"/>
  </w:num>
  <w:num w:numId="15">
    <w:abstractNumId w:val="22"/>
  </w:num>
  <w:num w:numId="16">
    <w:abstractNumId w:val="18"/>
  </w:num>
  <w:num w:numId="17">
    <w:abstractNumId w:val="27"/>
  </w:num>
  <w:num w:numId="18">
    <w:abstractNumId w:val="10"/>
  </w:num>
  <w:num w:numId="19">
    <w:abstractNumId w:val="6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14"/>
  </w:num>
  <w:num w:numId="25">
    <w:abstractNumId w:val="1"/>
  </w:num>
  <w:num w:numId="26">
    <w:abstractNumId w:val="12"/>
  </w:num>
  <w:num w:numId="27">
    <w:abstractNumId w:val="17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1611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C6E5E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ED52-5410-4DC0-AEA3-DE32414E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61</cp:revision>
  <cp:lastPrinted>2021-10-25T06:02:00Z</cp:lastPrinted>
  <dcterms:created xsi:type="dcterms:W3CDTF">2021-12-21T11:23:00Z</dcterms:created>
  <dcterms:modified xsi:type="dcterms:W3CDTF">2022-01-03T14:10:00Z</dcterms:modified>
</cp:coreProperties>
</file>